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Wet- en regelgeving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tot intrekking van oude verordening (inspraak)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tot intrekking van oude verordening (burgerinitiatief)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Vergaderingen/Raadsvergadering-Papendrecht/2025/03-juli/20:00/Participatieverordening-gemeente-Papendrecht-Voorstel/Verordening-tot-intrekking-van-oude-verordening-inspraak-GETEKEND.pdf" TargetMode="External" /><Relationship Id="rId26" Type="http://schemas.openxmlformats.org/officeDocument/2006/relationships/hyperlink" Target="https://raad.papendrecht.nl/Vergaderingen/Raadsvergadering-Papendrecht/2025/03-juli/20:00/Participatieverordening-gemeente-Papendrecht-Voorstel/Verordening-tot-intrekking-van-oude-verordening-burgerinitiatief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