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Wet- en regelgeving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201405- Protocol rechten en instrumenten raadsleden 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Wet-en-regelgeving/201405-Protocol-rechten-en-instrumenten-raadsleden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